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44E087" w14:textId="77777777" w:rsidR="008A7C45" w:rsidRDefault="008A7C45" w:rsidP="008A7C45">
      <w:pPr>
        <w:pStyle w:val="NoSpacing"/>
        <w:spacing w:line="480" w:lineRule="auto"/>
        <w:jc w:val="center"/>
      </w:pPr>
    </w:p>
    <w:p w14:paraId="19E3FC2F" w14:textId="77777777" w:rsidR="008A7C45" w:rsidRDefault="008A7C45" w:rsidP="008A7C45">
      <w:pPr>
        <w:pStyle w:val="NoSpacing"/>
        <w:spacing w:line="480" w:lineRule="auto"/>
        <w:jc w:val="center"/>
      </w:pPr>
    </w:p>
    <w:p w14:paraId="0863B6D7" w14:textId="77777777" w:rsidR="008A7C45" w:rsidRDefault="008A7C45" w:rsidP="008A7C45">
      <w:pPr>
        <w:pStyle w:val="NoSpacing"/>
        <w:spacing w:line="480" w:lineRule="auto"/>
        <w:jc w:val="center"/>
      </w:pPr>
    </w:p>
    <w:p w14:paraId="20B12551" w14:textId="77777777" w:rsidR="008A7C45" w:rsidRDefault="008A7C45" w:rsidP="008A7C45">
      <w:pPr>
        <w:pStyle w:val="NoSpacing"/>
        <w:spacing w:line="480" w:lineRule="auto"/>
        <w:jc w:val="center"/>
      </w:pPr>
    </w:p>
    <w:p w14:paraId="317179D1" w14:textId="77777777" w:rsidR="008A7C45" w:rsidRDefault="008A7C45" w:rsidP="008A7C45">
      <w:pPr>
        <w:pStyle w:val="NoSpacing"/>
        <w:spacing w:line="480" w:lineRule="auto"/>
        <w:jc w:val="center"/>
      </w:pPr>
    </w:p>
    <w:p w14:paraId="5B241497" w14:textId="46F1485A" w:rsidR="008A7C45" w:rsidRDefault="008A7C45" w:rsidP="008A7C45">
      <w:pPr>
        <w:pStyle w:val="NoSpacing"/>
        <w:spacing w:line="480" w:lineRule="auto"/>
        <w:jc w:val="center"/>
      </w:pPr>
      <w:r>
        <w:t>Variables That Affect Pain Measures</w:t>
      </w:r>
    </w:p>
    <w:p w14:paraId="1236CE82" w14:textId="77777777" w:rsidR="008A7C45" w:rsidRDefault="008A7C45" w:rsidP="008A7C45">
      <w:pPr>
        <w:pStyle w:val="NoSpacing"/>
        <w:spacing w:line="480" w:lineRule="auto"/>
        <w:jc w:val="center"/>
      </w:pPr>
      <w:r>
        <w:t>Students Name</w:t>
      </w:r>
    </w:p>
    <w:p w14:paraId="5B9D090C" w14:textId="77777777" w:rsidR="008A7C45" w:rsidRDefault="008A7C45" w:rsidP="008A7C45">
      <w:pPr>
        <w:pStyle w:val="NoSpacing"/>
        <w:spacing w:line="480" w:lineRule="auto"/>
        <w:jc w:val="center"/>
      </w:pPr>
      <w:r>
        <w:t>Institutional Affiliation</w:t>
      </w:r>
    </w:p>
    <w:p w14:paraId="3270F790" w14:textId="5F62FF80" w:rsidR="008A7C45" w:rsidRDefault="008A7C45" w:rsidP="008A7C45">
      <w:pPr>
        <w:pStyle w:val="NoSpacing"/>
        <w:spacing w:line="480" w:lineRule="auto"/>
        <w:jc w:val="center"/>
      </w:pPr>
      <w:r>
        <w:t>Date</w:t>
      </w:r>
    </w:p>
    <w:p w14:paraId="73F0BB4C" w14:textId="77777777" w:rsidR="008A7C45" w:rsidRDefault="008A7C45">
      <w:r>
        <w:br w:type="page"/>
      </w:r>
    </w:p>
    <w:p w14:paraId="591234C5" w14:textId="77777777" w:rsidR="008A7C45" w:rsidRDefault="008A7C45" w:rsidP="008A7C45">
      <w:pPr>
        <w:pStyle w:val="NoSpacing"/>
        <w:spacing w:line="480" w:lineRule="auto"/>
        <w:jc w:val="center"/>
      </w:pPr>
      <w:r>
        <w:lastRenderedPageBreak/>
        <w:t>Variables That Affect Pain Measures</w:t>
      </w:r>
    </w:p>
    <w:p w14:paraId="5BCA15E9" w14:textId="5F9BD23D" w:rsidR="00FC46BF" w:rsidRDefault="00FC46BF" w:rsidP="003D1C9A">
      <w:pPr>
        <w:pStyle w:val="NoSpacing"/>
        <w:spacing w:line="480" w:lineRule="auto"/>
        <w:ind w:firstLine="720"/>
      </w:pPr>
      <w:r>
        <w:t xml:space="preserve">According to medical experts, pain originates from direct damage in the tissues. </w:t>
      </w:r>
      <w:r w:rsidR="00917060">
        <w:t xml:space="preserve">Some sources from psychological institutions say that not all pain </w:t>
      </w:r>
      <w:r w:rsidR="004F4590">
        <w:t>is</w:t>
      </w:r>
      <w:r w:rsidR="00917060">
        <w:t xml:space="preserve"> physically caused.</w:t>
      </w:r>
      <w:r w:rsidR="00285FD5">
        <w:t xml:space="preserve"> Several models have been invented to observe and analyze the non-physical pain </w:t>
      </w:r>
      <w:r w:rsidR="004F4590">
        <w:t>measures. Examples</w:t>
      </w:r>
      <w:r w:rsidR="00216752">
        <w:t xml:space="preserve"> include placebo intervention effects and phantom limb pains.</w:t>
      </w:r>
    </w:p>
    <w:p w14:paraId="01D8931A" w14:textId="4C0300C4" w:rsidR="00242A42" w:rsidRDefault="00242A42" w:rsidP="008A7C45">
      <w:pPr>
        <w:pStyle w:val="NoSpacing"/>
        <w:spacing w:line="480" w:lineRule="auto"/>
      </w:pPr>
      <w:r>
        <w:t xml:space="preserve">Several variables affect pain perception, expression, and reaction. Examples of these </w:t>
      </w:r>
      <w:r w:rsidR="00F96BC3">
        <w:t>factors include psychological, familial, developmental, genetic, and socio-cultural variables.</w:t>
      </w:r>
    </w:p>
    <w:p w14:paraId="2A4145B5" w14:textId="32806E65" w:rsidR="00F11806" w:rsidRPr="00F11806" w:rsidRDefault="00F11806" w:rsidP="008A7C45">
      <w:pPr>
        <w:pStyle w:val="NoSpacing"/>
        <w:spacing w:line="480" w:lineRule="auto"/>
        <w:rPr>
          <w:b/>
          <w:bCs/>
        </w:rPr>
      </w:pPr>
      <w:r w:rsidRPr="00F11806">
        <w:rPr>
          <w:b/>
          <w:bCs/>
        </w:rPr>
        <w:t>Psychological Variables of Pain Measures</w:t>
      </w:r>
    </w:p>
    <w:p w14:paraId="5241E9B6" w14:textId="3BAD67EC" w:rsidR="00E741F2" w:rsidRDefault="00AF1E50" w:rsidP="003D1C9A">
      <w:pPr>
        <w:spacing w:line="480" w:lineRule="auto"/>
        <w:ind w:firstLine="720"/>
      </w:pPr>
      <w:r>
        <w:t>Pain, especially chronic type</w:t>
      </w:r>
      <w:r w:rsidR="003D1C9A">
        <w:t>,</w:t>
      </w:r>
      <w:r>
        <w:t xml:space="preserve"> has adverse effects </w:t>
      </w:r>
      <w:r w:rsidR="003D1C9A">
        <w:t>on</w:t>
      </w:r>
      <w:r>
        <w:t xml:space="preserve"> </w:t>
      </w:r>
      <w:r w:rsidR="003D1C9A">
        <w:t xml:space="preserve">the </w:t>
      </w:r>
      <w:r>
        <w:t>life of an individual. In many cases, pain also affects mental health. Some psychological factors tend to make these effects even worse.</w:t>
      </w:r>
      <w:r w:rsidR="0017126F">
        <w:t xml:space="preserve"> Sometimes we neglect the psychological factors that lengthen the </w:t>
      </w:r>
      <w:r w:rsidR="003D1C9A">
        <w:t>resul</w:t>
      </w:r>
      <w:r w:rsidR="0017126F">
        <w:t xml:space="preserve">ts of these pain and instead focus on </w:t>
      </w:r>
      <w:r w:rsidR="003D1C9A">
        <w:t xml:space="preserve">the </w:t>
      </w:r>
      <w:r w:rsidR="0017126F">
        <w:t xml:space="preserve">elimination of physical aches. </w:t>
      </w:r>
      <w:r w:rsidR="00D12B83">
        <w:t xml:space="preserve">The ignoring of these factors becomes </w:t>
      </w:r>
      <w:r w:rsidR="00A52D86">
        <w:t xml:space="preserve">a </w:t>
      </w:r>
      <w:r w:rsidR="003D1C9A">
        <w:t>significant</w:t>
      </w:r>
      <w:r w:rsidR="00D12B83">
        <w:t xml:space="preserve"> problem in the long run. </w:t>
      </w:r>
      <w:r w:rsidR="00FE745A">
        <w:t xml:space="preserve">According to </w:t>
      </w:r>
      <w:r w:rsidR="003D1C9A">
        <w:t xml:space="preserve">the </w:t>
      </w:r>
      <w:r w:rsidR="00FE745A">
        <w:t xml:space="preserve">Florida Medical Clinic (2018), our mental state can </w:t>
      </w:r>
      <w:r w:rsidR="00A52D86">
        <w:t>aggravate</w:t>
      </w:r>
      <w:r w:rsidR="00FE745A">
        <w:t xml:space="preserve"> physical pain</w:t>
      </w:r>
      <w:r w:rsidR="003D1C9A">
        <w:t>,</w:t>
      </w:r>
      <w:r w:rsidR="00A52D86">
        <w:t xml:space="preserve"> thus causing difficulty in management. </w:t>
      </w:r>
    </w:p>
    <w:p w14:paraId="357ADA34" w14:textId="519A5C0C" w:rsidR="000A29C1" w:rsidRDefault="00E741F2" w:rsidP="003D1C9A">
      <w:pPr>
        <w:spacing w:line="480" w:lineRule="auto"/>
        <w:ind w:firstLine="720"/>
      </w:pPr>
      <w:r>
        <w:t xml:space="preserve">Depression is a </w:t>
      </w:r>
      <w:r w:rsidR="003D1C9A">
        <w:t>significant</w:t>
      </w:r>
      <w:r>
        <w:t xml:space="preserve"> psychological </w:t>
      </w:r>
      <w:r w:rsidR="00675398">
        <w:t>effect o</w:t>
      </w:r>
      <w:r w:rsidR="003D1C9A">
        <w:t>n</w:t>
      </w:r>
      <w:r>
        <w:t xml:space="preserve"> chronic pain.</w:t>
      </w:r>
      <w:r w:rsidR="00E868A7">
        <w:t xml:space="preserve"> One will feel down i</w:t>
      </w:r>
      <w:r w:rsidR="003D1C9A">
        <w:t>f</w:t>
      </w:r>
      <w:r w:rsidR="00E868A7">
        <w:t xml:space="preserve"> he or she cannot sleep, socialize, or work.</w:t>
      </w:r>
      <w:r w:rsidR="004830BB">
        <w:t xml:space="preserve"> Nevertheless, </w:t>
      </w:r>
      <w:r w:rsidR="003D1C9A">
        <w:t xml:space="preserve">the </w:t>
      </w:r>
      <w:r w:rsidR="004830BB">
        <w:t>endurance of chronic pain come</w:t>
      </w:r>
      <w:r w:rsidR="003D1C9A">
        <w:t>s</w:t>
      </w:r>
      <w:r w:rsidR="004830BB">
        <w:t xml:space="preserve"> along with</w:t>
      </w:r>
      <w:r w:rsidR="003D1C9A">
        <w:t xml:space="preserve"> </w:t>
      </w:r>
      <w:r w:rsidR="004830BB">
        <w:t>major depressive disorder.</w:t>
      </w:r>
      <w:r w:rsidR="007364D6">
        <w:t xml:space="preserve"> In this situation</w:t>
      </w:r>
      <w:r w:rsidR="003D1C9A">
        <w:t>,</w:t>
      </w:r>
      <w:r w:rsidR="007364D6">
        <w:t xml:space="preserve"> one experiences constant sadness</w:t>
      </w:r>
      <w:r w:rsidR="003D1C9A">
        <w:t>,</w:t>
      </w:r>
      <w:r w:rsidR="007364D6">
        <w:t xml:space="preserve"> feelings, interest loss, poor concentration, disturbances during sleep, appetite variations, isolation of self, and self-worth degradations.</w:t>
      </w:r>
      <w:r w:rsidR="00675398">
        <w:t xml:space="preserve"> Other common psychological effects of chronic pain include insomnia, anxiety, fatigue, and guilt.</w:t>
      </w:r>
    </w:p>
    <w:p w14:paraId="56FD90D5" w14:textId="0DF6CBBD" w:rsidR="000A29C1" w:rsidRPr="000A29C1" w:rsidRDefault="000A29C1" w:rsidP="004A364E">
      <w:pPr>
        <w:spacing w:line="480" w:lineRule="auto"/>
        <w:rPr>
          <w:b/>
          <w:bCs/>
        </w:rPr>
      </w:pPr>
      <w:r w:rsidRPr="000A29C1">
        <w:rPr>
          <w:b/>
          <w:bCs/>
        </w:rPr>
        <w:t>Cultural Variables Affecting Pain Measures</w:t>
      </w:r>
    </w:p>
    <w:p w14:paraId="4FF2D060" w14:textId="290AE087" w:rsidR="000A29C1" w:rsidRDefault="000A29C1" w:rsidP="003D1C9A">
      <w:pPr>
        <w:spacing w:line="480" w:lineRule="auto"/>
        <w:ind w:firstLine="720"/>
        <w:rPr>
          <w:color w:val="000000"/>
          <w:shd w:val="clear" w:color="auto" w:fill="FFFFFF"/>
        </w:rPr>
      </w:pPr>
      <w:r>
        <w:t xml:space="preserve">Several cultural factors possess significant effects </w:t>
      </w:r>
      <w:r w:rsidR="003D1C9A">
        <w:t>on</w:t>
      </w:r>
      <w:r>
        <w:t xml:space="preserve"> pain measures</w:t>
      </w:r>
      <w:r w:rsidR="003D1C9A">
        <w:t>,</w:t>
      </w:r>
      <w:r>
        <w:t xml:space="preserve"> i.e.</w:t>
      </w:r>
      <w:r w:rsidR="003D1C9A">
        <w:t>,</w:t>
      </w:r>
      <w:r>
        <w:t xml:space="preserve"> perception, expression, and reaction. </w:t>
      </w:r>
      <w:r w:rsidR="001551A4">
        <w:t>Examples of these factors include language, gender, socioeconomic factors, health care system interactions, acculturation, and family involvement.</w:t>
      </w:r>
      <w:r w:rsidR="00520079">
        <w:t xml:space="preserve"> These factors need to be well understood to enable the improvement</w:t>
      </w:r>
      <w:r w:rsidR="00175CD5">
        <w:t xml:space="preserve"> of our knowledge of their influence on </w:t>
      </w:r>
      <w:r w:rsidR="003D1C9A">
        <w:t xml:space="preserve">the </w:t>
      </w:r>
      <w:r w:rsidR="00175CD5">
        <w:t>management of pain</w:t>
      </w:r>
      <w:r w:rsidR="00597F24">
        <w:t xml:space="preserve"> </w:t>
      </w:r>
      <w:r w:rsidR="00597F24">
        <w:rPr>
          <w:color w:val="000000"/>
          <w:shd w:val="clear" w:color="auto" w:fill="FFFFFF"/>
        </w:rPr>
        <w:t>(Peacock &amp; Patel, 2008)</w:t>
      </w:r>
      <w:r w:rsidR="00597F24">
        <w:rPr>
          <w:color w:val="000000"/>
          <w:shd w:val="clear" w:color="auto" w:fill="FFFFFF"/>
        </w:rPr>
        <w:t xml:space="preserve">. </w:t>
      </w:r>
    </w:p>
    <w:p w14:paraId="3326370F" w14:textId="3ED3943F" w:rsidR="00597F24" w:rsidRDefault="00597F24" w:rsidP="003D1C9A">
      <w:pPr>
        <w:spacing w:line="480" w:lineRule="auto"/>
        <w:ind w:firstLine="72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According</w:t>
      </w:r>
      <w:r w:rsidR="003D1C9A">
        <w:rPr>
          <w:color w:val="000000"/>
          <w:shd w:val="clear" w:color="auto" w:fill="FFFFFF"/>
        </w:rPr>
        <w:t xml:space="preserve"> to</w:t>
      </w:r>
      <w:r>
        <w:rPr>
          <w:color w:val="000000"/>
          <w:shd w:val="clear" w:color="auto" w:fill="FFFFFF"/>
        </w:rPr>
        <w:t xml:space="preserve"> Peacock &amp; Patel (2008), each person should be valued as an </w:t>
      </w:r>
      <w:r w:rsidR="00170A63">
        <w:rPr>
          <w:color w:val="000000"/>
          <w:shd w:val="clear" w:color="auto" w:fill="FFFFFF"/>
        </w:rPr>
        <w:t>individual. The</w:t>
      </w:r>
      <w:r>
        <w:rPr>
          <w:color w:val="000000"/>
          <w:shd w:val="clear" w:color="auto" w:fill="FFFFFF"/>
        </w:rPr>
        <w:t xml:space="preserve"> views and experiences of every individual should be well taken</w:t>
      </w:r>
      <w:r w:rsidR="003D1C9A">
        <w:rPr>
          <w:color w:val="000000"/>
          <w:shd w:val="clear" w:color="auto" w:fill="FFFFFF"/>
        </w:rPr>
        <w:t>,</w:t>
      </w:r>
      <w:r>
        <w:rPr>
          <w:color w:val="000000"/>
          <w:shd w:val="clear" w:color="auto" w:fill="FFFFFF"/>
        </w:rPr>
        <w:t xml:space="preserve"> considered</w:t>
      </w:r>
      <w:r w:rsidR="003D1C9A">
        <w:rPr>
          <w:color w:val="000000"/>
          <w:shd w:val="clear" w:color="auto" w:fill="FFFFFF"/>
        </w:rPr>
        <w:t>,</w:t>
      </w:r>
      <w:r>
        <w:rPr>
          <w:color w:val="000000"/>
          <w:shd w:val="clear" w:color="auto" w:fill="FFFFFF"/>
        </w:rPr>
        <w:t xml:space="preserve"> and addressed.</w:t>
      </w:r>
      <w:r w:rsidR="00170A63">
        <w:rPr>
          <w:color w:val="000000"/>
          <w:shd w:val="clear" w:color="auto" w:fill="FFFFFF"/>
        </w:rPr>
        <w:t xml:space="preserve"> </w:t>
      </w:r>
      <w:r w:rsidR="00F5530A">
        <w:rPr>
          <w:color w:val="000000"/>
          <w:shd w:val="clear" w:color="auto" w:fill="FFFFFF"/>
        </w:rPr>
        <w:t>Ethnicity has more adverse effects on people from minority communities as compared to those from majority ethnic communities.</w:t>
      </w:r>
      <w:r w:rsidR="001D02BB">
        <w:rPr>
          <w:color w:val="000000"/>
          <w:shd w:val="clear" w:color="auto" w:fill="FFFFFF"/>
        </w:rPr>
        <w:t xml:space="preserve"> This is the main reason why every individual needs equal treatment.</w:t>
      </w:r>
    </w:p>
    <w:p w14:paraId="14A26FE6" w14:textId="313B19E7" w:rsidR="00C82719" w:rsidRPr="00C82719" w:rsidRDefault="00C82719" w:rsidP="004A364E">
      <w:pPr>
        <w:spacing w:line="480" w:lineRule="auto"/>
        <w:rPr>
          <w:b/>
          <w:bCs/>
        </w:rPr>
      </w:pPr>
      <w:r w:rsidRPr="00C82719">
        <w:rPr>
          <w:b/>
          <w:bCs/>
        </w:rPr>
        <w:t>Genetics Variables’ Contribution to Pain</w:t>
      </w:r>
    </w:p>
    <w:p w14:paraId="5E46D2D2" w14:textId="03ED5975" w:rsidR="00C82719" w:rsidRDefault="00C82719" w:rsidP="003D1C9A">
      <w:pPr>
        <w:spacing w:line="480" w:lineRule="auto"/>
        <w:ind w:firstLine="720"/>
      </w:pPr>
      <w:proofErr w:type="spellStart"/>
      <w:r>
        <w:t>Fillingim</w:t>
      </w:r>
      <w:proofErr w:type="spellEnd"/>
      <w:r>
        <w:t xml:space="preserve"> et al. (2008) say that</w:t>
      </w:r>
      <w:r w:rsidR="00CC039A">
        <w:t xml:space="preserve"> the seeking of healthcare attention depends on an </w:t>
      </w:r>
      <w:r w:rsidR="00876281">
        <w:t>individual’s</w:t>
      </w:r>
      <w:r w:rsidR="00CC039A">
        <w:t xml:space="preserve"> level of pain. Pain is a motivating factor in this aspect.</w:t>
      </w:r>
      <w:r w:rsidR="00876281">
        <w:t xml:space="preserve"> </w:t>
      </w:r>
      <w:r w:rsidR="003D1C9A">
        <w:t>Specific</w:t>
      </w:r>
      <w:r w:rsidR="005E759B">
        <w:t xml:space="preserve"> sources have shown that genetic factors play </w:t>
      </w:r>
      <w:r w:rsidR="003D1C9A">
        <w:t>a vital</w:t>
      </w:r>
      <w:r w:rsidR="005E759B">
        <w:t xml:space="preserve"> role in the different responses of pain to clinical and experimental processes.</w:t>
      </w:r>
      <w:r w:rsidR="00744264">
        <w:t xml:space="preserve"> Many research results </w:t>
      </w:r>
      <w:r w:rsidR="003137DF">
        <w:t>show</w:t>
      </w:r>
      <w:r w:rsidR="00744264">
        <w:t xml:space="preserve"> that genetic factors influence pain in women than men. </w:t>
      </w:r>
      <w:r w:rsidR="007262F6">
        <w:t>The level of exposure to these factors is higher in women tha</w:t>
      </w:r>
      <w:r w:rsidR="003D1C9A">
        <w:t>n i</w:t>
      </w:r>
      <w:r w:rsidR="007262F6">
        <w:t>n men.</w:t>
      </w:r>
      <w:r w:rsidR="00563888">
        <w:t xml:space="preserve"> </w:t>
      </w:r>
    </w:p>
    <w:p w14:paraId="77E2B7DB" w14:textId="60A2EB2C" w:rsidR="00563888" w:rsidRDefault="003D1C9A" w:rsidP="003D1C9A">
      <w:pPr>
        <w:spacing w:line="480" w:lineRule="auto"/>
        <w:ind w:firstLine="720"/>
      </w:pPr>
      <w:r>
        <w:t>The generic</w:t>
      </w:r>
      <w:r w:rsidR="00563888">
        <w:t xml:space="preserve"> variable effect is seen in chronic orofacial pain that associates </w:t>
      </w:r>
      <w:r>
        <w:t>with</w:t>
      </w:r>
      <w:r w:rsidR="00563888">
        <w:t xml:space="preserve"> temporomandibular disorders (TMD). TMD develops from different sources such as </w:t>
      </w:r>
      <w:r w:rsidR="00016188">
        <w:t xml:space="preserve">BMS (Burning Mouth Syndrome), trigeminal neuralgia, intraoral, </w:t>
      </w:r>
      <w:r w:rsidR="00802C74">
        <w:t>and idiopathic factors.</w:t>
      </w:r>
    </w:p>
    <w:p w14:paraId="0417F5AE" w14:textId="11793141" w:rsidR="00F82724" w:rsidRDefault="00F82724" w:rsidP="004A364E">
      <w:pPr>
        <w:spacing w:line="480" w:lineRule="auto"/>
      </w:pPr>
      <w:r>
        <w:br w:type="page"/>
      </w:r>
    </w:p>
    <w:p w14:paraId="2A007374" w14:textId="6F3F772B" w:rsidR="00F82724" w:rsidRDefault="00F82724" w:rsidP="00F82724">
      <w:pPr>
        <w:pStyle w:val="NormalWeb"/>
        <w:spacing w:before="0" w:beforeAutospacing="0" w:after="0" w:afterAutospacing="0" w:line="480" w:lineRule="auto"/>
        <w:ind w:left="720" w:hanging="720"/>
        <w:jc w:val="center"/>
        <w:rPr>
          <w:color w:val="000000"/>
        </w:rPr>
      </w:pPr>
      <w:r>
        <w:rPr>
          <w:color w:val="000000"/>
        </w:rPr>
        <w:t>References</w:t>
      </w:r>
    </w:p>
    <w:p w14:paraId="365453C9" w14:textId="77777777" w:rsidR="003D1C9A" w:rsidRDefault="003D1C9A" w:rsidP="00C82719">
      <w:pPr>
        <w:pStyle w:val="NormalWeb"/>
        <w:spacing w:before="0" w:beforeAutospacing="0" w:after="0" w:afterAutospacing="0" w:line="480" w:lineRule="auto"/>
        <w:ind w:left="720" w:hanging="720"/>
        <w:rPr>
          <w:color w:val="000000"/>
        </w:rPr>
      </w:pPr>
      <w:proofErr w:type="spellStart"/>
      <w:r>
        <w:rPr>
          <w:color w:val="000000"/>
        </w:rPr>
        <w:t>Fillingim</w:t>
      </w:r>
      <w:proofErr w:type="spellEnd"/>
      <w:r>
        <w:rPr>
          <w:color w:val="000000"/>
        </w:rPr>
        <w:t xml:space="preserve">, R., Wallace, M., </w:t>
      </w:r>
      <w:proofErr w:type="spellStart"/>
      <w:r>
        <w:rPr>
          <w:color w:val="000000"/>
        </w:rPr>
        <w:t>Herbstman</w:t>
      </w:r>
      <w:proofErr w:type="spellEnd"/>
      <w:r>
        <w:rPr>
          <w:color w:val="000000"/>
        </w:rPr>
        <w:t>, D., Ribeiro-</w:t>
      </w:r>
      <w:proofErr w:type="spellStart"/>
      <w:r>
        <w:rPr>
          <w:color w:val="000000"/>
        </w:rPr>
        <w:t>Dasilva</w:t>
      </w:r>
      <w:proofErr w:type="spellEnd"/>
      <w:r>
        <w:rPr>
          <w:color w:val="000000"/>
        </w:rPr>
        <w:t xml:space="preserve">, M., &amp; </w:t>
      </w:r>
      <w:proofErr w:type="spellStart"/>
      <w:r>
        <w:rPr>
          <w:color w:val="000000"/>
        </w:rPr>
        <w:t>Staud</w:t>
      </w:r>
      <w:proofErr w:type="spellEnd"/>
      <w:r>
        <w:rPr>
          <w:color w:val="000000"/>
        </w:rPr>
        <w:t>, R. (2008). Genetic contributions to pain: a review of findings in humans. </w:t>
      </w:r>
      <w:r>
        <w:rPr>
          <w:i/>
          <w:iCs/>
          <w:color w:val="000000"/>
        </w:rPr>
        <w:t>Oral Diseases</w:t>
      </w:r>
      <w:r>
        <w:rPr>
          <w:color w:val="000000"/>
        </w:rPr>
        <w:t>, </w:t>
      </w:r>
      <w:r>
        <w:rPr>
          <w:i/>
          <w:iCs/>
          <w:color w:val="000000"/>
        </w:rPr>
        <w:t>14</w:t>
      </w:r>
      <w:r>
        <w:rPr>
          <w:color w:val="000000"/>
        </w:rPr>
        <w:t xml:space="preserve">(8), 673–682. </w:t>
      </w:r>
      <w:hyperlink r:id="rId7" w:history="1">
        <w:r w:rsidRPr="001D3A83">
          <w:rPr>
            <w:rStyle w:val="Hyperlink"/>
          </w:rPr>
          <w:t>https://doi.org/10.1111/j.1601-0825.2008.01458.x</w:t>
        </w:r>
      </w:hyperlink>
    </w:p>
    <w:p w14:paraId="5C1F0F5F" w14:textId="77777777" w:rsidR="003D1C9A" w:rsidRDefault="003D1C9A" w:rsidP="00F82724">
      <w:pPr>
        <w:pStyle w:val="NormalWeb"/>
        <w:spacing w:before="0" w:beforeAutospacing="0" w:after="0" w:afterAutospacing="0" w:line="480" w:lineRule="auto"/>
        <w:ind w:left="720" w:hanging="720"/>
        <w:rPr>
          <w:color w:val="000000"/>
        </w:rPr>
      </w:pPr>
      <w:r>
        <w:rPr>
          <w:color w:val="000000"/>
        </w:rPr>
        <w:t xml:space="preserve">Florida Medical Clinic. (2018, November 30). The Psychological Impact of Chronic Pain - Florida Medical Clinic. Retrieved April 27, 2020, from Florida Medical Clinic website: </w:t>
      </w:r>
      <w:hyperlink r:id="rId8" w:history="1">
        <w:r w:rsidRPr="001D3A83">
          <w:rPr>
            <w:rStyle w:val="Hyperlink"/>
          </w:rPr>
          <w:t>https://www.floridamedicalclinic.com/blog/psychological-impact-chronic-pain/</w:t>
        </w:r>
      </w:hyperlink>
    </w:p>
    <w:p w14:paraId="2E9DA90C" w14:textId="77777777" w:rsidR="003D1C9A" w:rsidRDefault="003D1C9A" w:rsidP="00067C4B">
      <w:pPr>
        <w:pStyle w:val="NormalWeb"/>
        <w:spacing w:before="0" w:beforeAutospacing="0" w:after="0" w:afterAutospacing="0" w:line="480" w:lineRule="auto"/>
        <w:ind w:left="720" w:hanging="720"/>
        <w:rPr>
          <w:color w:val="000000"/>
        </w:rPr>
      </w:pPr>
      <w:r>
        <w:rPr>
          <w:color w:val="000000"/>
        </w:rPr>
        <w:t>Peacock, S., &amp; Patel, S. (2008). Cultural Influences on Pain. </w:t>
      </w:r>
      <w:r>
        <w:rPr>
          <w:i/>
          <w:iCs/>
          <w:color w:val="000000"/>
        </w:rPr>
        <w:t>Reviews in Pain</w:t>
      </w:r>
      <w:r>
        <w:rPr>
          <w:color w:val="000000"/>
        </w:rPr>
        <w:t>, </w:t>
      </w:r>
      <w:r>
        <w:rPr>
          <w:i/>
          <w:iCs/>
          <w:color w:val="000000"/>
        </w:rPr>
        <w:t>1</w:t>
      </w:r>
      <w:r>
        <w:rPr>
          <w:color w:val="000000"/>
        </w:rPr>
        <w:t xml:space="preserve">(2), 6–9. </w:t>
      </w:r>
      <w:hyperlink r:id="rId9" w:history="1">
        <w:r w:rsidRPr="001D3A83">
          <w:rPr>
            <w:rStyle w:val="Hyperlink"/>
          </w:rPr>
          <w:t>https://doi.org/10.1177/204946370800100203</w:t>
        </w:r>
      </w:hyperlink>
    </w:p>
    <w:p w14:paraId="245DC3B3" w14:textId="77777777" w:rsidR="00C82719" w:rsidRDefault="00C82719" w:rsidP="00C82719">
      <w:pPr>
        <w:pStyle w:val="NormalWeb"/>
        <w:spacing w:before="0" w:beforeAutospacing="0" w:after="0" w:afterAutospacing="0" w:line="480" w:lineRule="auto"/>
        <w:ind w:left="720" w:hanging="720"/>
        <w:rPr>
          <w:color w:val="000000"/>
        </w:rPr>
      </w:pPr>
    </w:p>
    <w:p w14:paraId="3CBF0248" w14:textId="77777777" w:rsidR="00C82719" w:rsidRDefault="00C82719" w:rsidP="00C82719">
      <w:pPr>
        <w:pStyle w:val="NormalWeb"/>
        <w:rPr>
          <w:color w:val="000000"/>
        </w:rPr>
      </w:pPr>
      <w:r>
        <w:rPr>
          <w:color w:val="000000"/>
        </w:rPr>
        <w:t>‌</w:t>
      </w:r>
    </w:p>
    <w:p w14:paraId="0C3BF4F3" w14:textId="77777777" w:rsidR="00067C4B" w:rsidRDefault="00067C4B" w:rsidP="00067C4B">
      <w:pPr>
        <w:pStyle w:val="NormalWeb"/>
        <w:spacing w:before="0" w:beforeAutospacing="0" w:after="0" w:afterAutospacing="0" w:line="480" w:lineRule="auto"/>
        <w:ind w:left="720" w:hanging="720"/>
        <w:rPr>
          <w:color w:val="000000"/>
        </w:rPr>
      </w:pPr>
    </w:p>
    <w:p w14:paraId="156C67AC" w14:textId="77777777" w:rsidR="00067C4B" w:rsidRDefault="00067C4B" w:rsidP="00067C4B">
      <w:pPr>
        <w:pStyle w:val="NormalWeb"/>
        <w:rPr>
          <w:color w:val="000000"/>
        </w:rPr>
      </w:pPr>
      <w:r>
        <w:rPr>
          <w:color w:val="000000"/>
        </w:rPr>
        <w:t>‌</w:t>
      </w:r>
    </w:p>
    <w:p w14:paraId="6F853F5F" w14:textId="77777777" w:rsidR="00067C4B" w:rsidRDefault="00067C4B" w:rsidP="00F82724">
      <w:pPr>
        <w:pStyle w:val="NormalWeb"/>
        <w:spacing w:before="0" w:beforeAutospacing="0" w:after="0" w:afterAutospacing="0" w:line="480" w:lineRule="auto"/>
        <w:ind w:left="720" w:hanging="720"/>
        <w:rPr>
          <w:color w:val="000000"/>
        </w:rPr>
      </w:pPr>
    </w:p>
    <w:p w14:paraId="78D71838" w14:textId="77777777" w:rsidR="00F82724" w:rsidRDefault="00F82724" w:rsidP="00F82724">
      <w:pPr>
        <w:pStyle w:val="NormalWeb"/>
        <w:rPr>
          <w:color w:val="000000"/>
        </w:rPr>
      </w:pPr>
      <w:r>
        <w:rPr>
          <w:color w:val="000000"/>
        </w:rPr>
        <w:t>‌</w:t>
      </w:r>
    </w:p>
    <w:p w14:paraId="60D752C9" w14:textId="77777777" w:rsidR="00F11806" w:rsidRDefault="00F11806" w:rsidP="008A7C45">
      <w:pPr>
        <w:pStyle w:val="NoSpacing"/>
        <w:spacing w:line="480" w:lineRule="auto"/>
      </w:pPr>
    </w:p>
    <w:p w14:paraId="268DE955" w14:textId="0BD6ECC9" w:rsidR="008A7C45" w:rsidRDefault="008A7C45" w:rsidP="002633D6"/>
    <w:sectPr w:rsidR="008A7C45" w:rsidSect="008A7C45">
      <w:headerReference w:type="default" r:id="rId10"/>
      <w:headerReference w:type="first" r:id="rId11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FACD26" w14:textId="77777777" w:rsidR="00B67C0B" w:rsidRDefault="00B67C0B" w:rsidP="008A7C45">
      <w:pPr>
        <w:spacing w:after="0" w:line="240" w:lineRule="auto"/>
      </w:pPr>
      <w:r>
        <w:separator/>
      </w:r>
    </w:p>
  </w:endnote>
  <w:endnote w:type="continuationSeparator" w:id="0">
    <w:p w14:paraId="640EABE2" w14:textId="77777777" w:rsidR="00B67C0B" w:rsidRDefault="00B67C0B" w:rsidP="008A7C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5F7C9C" w14:textId="77777777" w:rsidR="00B67C0B" w:rsidRDefault="00B67C0B" w:rsidP="008A7C45">
      <w:pPr>
        <w:spacing w:after="0" w:line="240" w:lineRule="auto"/>
      </w:pPr>
      <w:r>
        <w:separator/>
      </w:r>
    </w:p>
  </w:footnote>
  <w:footnote w:type="continuationSeparator" w:id="0">
    <w:p w14:paraId="43B5A2F6" w14:textId="77777777" w:rsidR="00B67C0B" w:rsidRDefault="00B67C0B" w:rsidP="008A7C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98A79B" w14:textId="2D98FE36" w:rsidR="008A7C45" w:rsidRDefault="008A7C45" w:rsidP="008A7C45">
    <w:pPr>
      <w:pStyle w:val="Header"/>
    </w:pPr>
    <w:r>
      <w:t>VARIABLES THAT AFFECT PAIN MEASURES</w:t>
    </w:r>
    <w:r>
      <w:tab/>
    </w:r>
    <w:sdt>
      <w:sdtPr>
        <w:id w:val="-200873342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3CEE98E0" w14:textId="77777777" w:rsidR="008A7C45" w:rsidRDefault="008A7C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75494D" w14:textId="1FC4F399" w:rsidR="008A7C45" w:rsidRDefault="008A7C45">
    <w:pPr>
      <w:pStyle w:val="Header"/>
      <w:jc w:val="right"/>
    </w:pPr>
    <w:r>
      <w:t>Running head: VARIABLES THAT AFFECT PAIN MEASURES</w:t>
    </w:r>
    <w:r>
      <w:tab/>
    </w:r>
    <w:sdt>
      <w:sdtPr>
        <w:id w:val="98897868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04048ADC" w14:textId="77777777" w:rsidR="008A7C45" w:rsidRDefault="008A7C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A3F32"/>
    <w:multiLevelType w:val="hybridMultilevel"/>
    <w:tmpl w:val="3B185DC4"/>
    <w:lvl w:ilvl="0" w:tplc="B2C6F4F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EA8EFC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AFA717E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64C6666E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F852E8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71E23A6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0C36C26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650A8E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E66C0C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" w15:restartNumberingAfterBreak="0">
    <w:nsid w:val="116210A7"/>
    <w:multiLevelType w:val="hybridMultilevel"/>
    <w:tmpl w:val="FCC4A1A6"/>
    <w:lvl w:ilvl="0" w:tplc="C71890A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999ED3A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D30354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B090173E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E9BA127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60A425C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193C78AE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059819D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48CD7C4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2" w15:restartNumberingAfterBreak="0">
    <w:nsid w:val="12B610AD"/>
    <w:multiLevelType w:val="hybridMultilevel"/>
    <w:tmpl w:val="BB564942"/>
    <w:lvl w:ilvl="0" w:tplc="EA70906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663A51F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3121DEC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341C997A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6E0423A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D4CB70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977AD0E0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B958ECF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6F03EA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3" w15:restartNumberingAfterBreak="0">
    <w:nsid w:val="19297810"/>
    <w:multiLevelType w:val="hybridMultilevel"/>
    <w:tmpl w:val="A86A801E"/>
    <w:lvl w:ilvl="0" w:tplc="70000BEA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533214E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0624228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54247F3A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6FB83DD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C707BF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B4246B3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22A2FF5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3168FE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4" w15:restartNumberingAfterBreak="0">
    <w:nsid w:val="26763FE4"/>
    <w:multiLevelType w:val="hybridMultilevel"/>
    <w:tmpl w:val="C1EE48B2"/>
    <w:lvl w:ilvl="0" w:tplc="40FEE5F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7A7A379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D667C1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52781B9C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97C2871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C8AE976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D22C76CE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593E3CB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890CF2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5" w15:restartNumberingAfterBreak="0">
    <w:nsid w:val="29072727"/>
    <w:multiLevelType w:val="hybridMultilevel"/>
    <w:tmpl w:val="884AEDB2"/>
    <w:lvl w:ilvl="0" w:tplc="7A3AA40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5EAC491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04C0A76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AC326D96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A8C41A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214BF4C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5634A00A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07DCCFC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452C5D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6" w15:restartNumberingAfterBreak="0">
    <w:nsid w:val="2F4D52EF"/>
    <w:multiLevelType w:val="hybridMultilevel"/>
    <w:tmpl w:val="AB6E04BC"/>
    <w:lvl w:ilvl="0" w:tplc="18921D1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56EC028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5DA57B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E92EC2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9FA56F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B42BC4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C56666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33E4E56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D0D76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165144"/>
    <w:multiLevelType w:val="hybridMultilevel"/>
    <w:tmpl w:val="E6BC4AE8"/>
    <w:lvl w:ilvl="0" w:tplc="040ED1C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4FF2726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53CAF38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9B64B3E2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61D6D51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C8EC176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7BDC4E2E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A78ACDC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CA4D73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8" w15:restartNumberingAfterBreak="0">
    <w:nsid w:val="3B6F5508"/>
    <w:multiLevelType w:val="hybridMultilevel"/>
    <w:tmpl w:val="D6AE8C8E"/>
    <w:lvl w:ilvl="0" w:tplc="976EE34A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2E049B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0FC82B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B308EFEC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D26053E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41831E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5DD07662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1CA2BD5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DC2C3AC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9" w15:restartNumberingAfterBreak="0">
    <w:nsid w:val="3FEA4485"/>
    <w:multiLevelType w:val="hybridMultilevel"/>
    <w:tmpl w:val="EC2A8754"/>
    <w:lvl w:ilvl="0" w:tplc="356E121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3EF8194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470734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27A66126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5D24B12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7A4241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5F2EFF52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719622D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252EC1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0" w15:restartNumberingAfterBreak="0">
    <w:nsid w:val="420E44ED"/>
    <w:multiLevelType w:val="hybridMultilevel"/>
    <w:tmpl w:val="EB70BBD2"/>
    <w:lvl w:ilvl="0" w:tplc="F898A3B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173248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C90BC3E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23107F90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22D479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0D4CFC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1960ECDC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6716579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3F01516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1" w15:restartNumberingAfterBreak="0">
    <w:nsid w:val="4E8C291C"/>
    <w:multiLevelType w:val="hybridMultilevel"/>
    <w:tmpl w:val="94F2890E"/>
    <w:lvl w:ilvl="0" w:tplc="4992CA5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C94785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79853A6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9B34A2EA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7CFC623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A204A90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FF4A4AEE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1F4883C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C9481E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2" w15:restartNumberingAfterBreak="0">
    <w:nsid w:val="510E39EC"/>
    <w:multiLevelType w:val="hybridMultilevel"/>
    <w:tmpl w:val="B92C5E86"/>
    <w:lvl w:ilvl="0" w:tplc="A31AB6C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AA82EEC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FDA4478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33C09CE8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FB56C59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412614C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0DB656DC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99FA80B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12A92A6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3" w15:restartNumberingAfterBreak="0">
    <w:nsid w:val="66F03F40"/>
    <w:multiLevelType w:val="hybridMultilevel"/>
    <w:tmpl w:val="88800234"/>
    <w:lvl w:ilvl="0" w:tplc="EE56DE4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C0CA869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6A665D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D3783CF8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8A7E67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7C2EFAC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5FFA515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A4502F3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8540A76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4" w15:restartNumberingAfterBreak="0">
    <w:nsid w:val="6B4B7D2C"/>
    <w:multiLevelType w:val="hybridMultilevel"/>
    <w:tmpl w:val="977A91FC"/>
    <w:lvl w:ilvl="0" w:tplc="18A49BF2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212E6AE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3820C5E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ECB2F570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80E4435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30EA7F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A14204C2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EACA097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5E2D4B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5" w15:restartNumberingAfterBreak="0">
    <w:nsid w:val="7197786C"/>
    <w:multiLevelType w:val="hybridMultilevel"/>
    <w:tmpl w:val="232233CC"/>
    <w:lvl w:ilvl="0" w:tplc="A5600272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778073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748E9F8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96361C3A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1CEAAD8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EC662C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D864F088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5008D3F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429A16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6" w15:restartNumberingAfterBreak="0">
    <w:nsid w:val="77467EBF"/>
    <w:multiLevelType w:val="hybridMultilevel"/>
    <w:tmpl w:val="6A7CB5BA"/>
    <w:lvl w:ilvl="0" w:tplc="23D6480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B91C047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C42685C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01F0B40C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BF2CA7C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7F42E8C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FE0CDD10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4ADAF62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3AC2EC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7" w15:restartNumberingAfterBreak="0">
    <w:nsid w:val="78605DA8"/>
    <w:multiLevelType w:val="hybridMultilevel"/>
    <w:tmpl w:val="68D2A23E"/>
    <w:lvl w:ilvl="0" w:tplc="B8926AD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BA825C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A7278C4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9D0EBA08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49A0D06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D905AF8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6E86750C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D9B8E2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AE47600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8" w15:restartNumberingAfterBreak="0">
    <w:nsid w:val="7BD02AA7"/>
    <w:multiLevelType w:val="hybridMultilevel"/>
    <w:tmpl w:val="0C28AD98"/>
    <w:lvl w:ilvl="0" w:tplc="2B34F19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B76E761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8CC8E68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A32C710A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25D0F59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B0C3678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EB44474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5B14A1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620A9C6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9" w15:restartNumberingAfterBreak="0">
    <w:nsid w:val="7DDC3D6F"/>
    <w:multiLevelType w:val="hybridMultilevel"/>
    <w:tmpl w:val="1690F646"/>
    <w:lvl w:ilvl="0" w:tplc="7B32C49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51DCBCC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754F00E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FD42575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9DCABED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3C46B50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4F00321E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36D27B3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B5439D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num w:numId="1">
    <w:abstractNumId w:val="11"/>
  </w:num>
  <w:num w:numId="2">
    <w:abstractNumId w:val="5"/>
  </w:num>
  <w:num w:numId="3">
    <w:abstractNumId w:val="2"/>
  </w:num>
  <w:num w:numId="4">
    <w:abstractNumId w:val="16"/>
  </w:num>
  <w:num w:numId="5">
    <w:abstractNumId w:val="3"/>
  </w:num>
  <w:num w:numId="6">
    <w:abstractNumId w:val="4"/>
  </w:num>
  <w:num w:numId="7">
    <w:abstractNumId w:val="18"/>
  </w:num>
  <w:num w:numId="8">
    <w:abstractNumId w:val="12"/>
  </w:num>
  <w:num w:numId="9">
    <w:abstractNumId w:val="7"/>
  </w:num>
  <w:num w:numId="10">
    <w:abstractNumId w:val="0"/>
  </w:num>
  <w:num w:numId="11">
    <w:abstractNumId w:val="13"/>
  </w:num>
  <w:num w:numId="12">
    <w:abstractNumId w:val="14"/>
  </w:num>
  <w:num w:numId="13">
    <w:abstractNumId w:val="9"/>
  </w:num>
  <w:num w:numId="14">
    <w:abstractNumId w:val="15"/>
  </w:num>
  <w:num w:numId="15">
    <w:abstractNumId w:val="10"/>
  </w:num>
  <w:num w:numId="16">
    <w:abstractNumId w:val="17"/>
  </w:num>
  <w:num w:numId="17">
    <w:abstractNumId w:val="19"/>
  </w:num>
  <w:num w:numId="18">
    <w:abstractNumId w:val="8"/>
  </w:num>
  <w:num w:numId="19">
    <w:abstractNumId w:val="1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IxMjA0MTU3MzQzNTFQ0lEKTi0uzszPAykwqgUA+JySASwAAAA="/>
  </w:docVars>
  <w:rsids>
    <w:rsidRoot w:val="002633D6"/>
    <w:rsid w:val="00016188"/>
    <w:rsid w:val="000179DD"/>
    <w:rsid w:val="00067C4B"/>
    <w:rsid w:val="000A29C1"/>
    <w:rsid w:val="001551A4"/>
    <w:rsid w:val="00170A63"/>
    <w:rsid w:val="0017126F"/>
    <w:rsid w:val="00175CD5"/>
    <w:rsid w:val="001D02BB"/>
    <w:rsid w:val="00216752"/>
    <w:rsid w:val="00242A42"/>
    <w:rsid w:val="002633D6"/>
    <w:rsid w:val="002716D1"/>
    <w:rsid w:val="00285FD5"/>
    <w:rsid w:val="003137DF"/>
    <w:rsid w:val="003D1C9A"/>
    <w:rsid w:val="0047777D"/>
    <w:rsid w:val="004830BB"/>
    <w:rsid w:val="004A364E"/>
    <w:rsid w:val="004F4590"/>
    <w:rsid w:val="00517625"/>
    <w:rsid w:val="00520079"/>
    <w:rsid w:val="00563888"/>
    <w:rsid w:val="00597F24"/>
    <w:rsid w:val="005E759B"/>
    <w:rsid w:val="00675398"/>
    <w:rsid w:val="007262F6"/>
    <w:rsid w:val="007364D6"/>
    <w:rsid w:val="00744264"/>
    <w:rsid w:val="00802C74"/>
    <w:rsid w:val="00833236"/>
    <w:rsid w:val="00876281"/>
    <w:rsid w:val="00877A70"/>
    <w:rsid w:val="008A7C45"/>
    <w:rsid w:val="00917060"/>
    <w:rsid w:val="00A013BD"/>
    <w:rsid w:val="00A52D86"/>
    <w:rsid w:val="00AF1E50"/>
    <w:rsid w:val="00B67C0B"/>
    <w:rsid w:val="00C355CF"/>
    <w:rsid w:val="00C82719"/>
    <w:rsid w:val="00CC039A"/>
    <w:rsid w:val="00D12B83"/>
    <w:rsid w:val="00E741F2"/>
    <w:rsid w:val="00E868A7"/>
    <w:rsid w:val="00F11806"/>
    <w:rsid w:val="00F5530A"/>
    <w:rsid w:val="00F82724"/>
    <w:rsid w:val="00F9531B"/>
    <w:rsid w:val="00F96BC3"/>
    <w:rsid w:val="00FC46BF"/>
    <w:rsid w:val="00FE7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FC757"/>
  <w15:chartTrackingRefBased/>
  <w15:docId w15:val="{0113B8F1-5771-47E5-8EEF-88B4B05B9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33D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33D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A7C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7C45"/>
  </w:style>
  <w:style w:type="paragraph" w:styleId="Footer">
    <w:name w:val="footer"/>
    <w:basedOn w:val="Normal"/>
    <w:link w:val="FooterChar"/>
    <w:uiPriority w:val="99"/>
    <w:unhideWhenUsed/>
    <w:rsid w:val="008A7C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7C45"/>
  </w:style>
  <w:style w:type="paragraph" w:styleId="NoSpacing">
    <w:name w:val="No Spacing"/>
    <w:uiPriority w:val="1"/>
    <w:qFormat/>
    <w:rsid w:val="008A7C45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F82724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37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95436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61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38352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4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032131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01991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6994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168940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4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752203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78433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18901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9087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0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673554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10046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4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879843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4505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3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963562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50529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7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747643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667475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5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705201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76339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0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060830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85039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08523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6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901558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7988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4854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168217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1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939199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5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38958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6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640844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21142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3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303913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30868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1357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95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159781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41285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56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722715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4673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loridamedicalclinic.com/blog/psychological-impact-chronic-pain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i.org/10.1111/j.1601-0825.2008.01458.x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177/2049463708001002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4</Pages>
  <Words>621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Adera</dc:creator>
  <cp:keywords/>
  <dc:description/>
  <cp:lastModifiedBy>Jeff Adera</cp:lastModifiedBy>
  <cp:revision>44</cp:revision>
  <dcterms:created xsi:type="dcterms:W3CDTF">2020-04-27T00:15:00Z</dcterms:created>
  <dcterms:modified xsi:type="dcterms:W3CDTF">2020-04-27T12:36:00Z</dcterms:modified>
</cp:coreProperties>
</file>